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8" w:rsidRPr="006D3184" w:rsidRDefault="006D3184">
      <w:pPr>
        <w:jc w:val="left"/>
        <w:rPr>
          <w:rFonts w:ascii="Ђˎ̥" w:eastAsia="宋体" w:hAnsi="Ђˎ̥" w:cs="Arial" w:hint="eastAsia"/>
          <w:bCs/>
          <w:kern w:val="0"/>
          <w:szCs w:val="21"/>
        </w:rPr>
      </w:pPr>
      <w:r w:rsidRPr="006D3184">
        <w:rPr>
          <w:rFonts w:ascii="Ђˎ̥" w:eastAsia="宋体" w:hAnsi="Ђˎ̥" w:cs="Arial" w:hint="eastAsia"/>
          <w:bCs/>
          <w:kern w:val="0"/>
          <w:szCs w:val="21"/>
        </w:rPr>
        <w:t>附件二：</w:t>
      </w:r>
    </w:p>
    <w:p w:rsidR="006A3DD8" w:rsidRPr="006D3184" w:rsidRDefault="006D3184">
      <w:pPr>
        <w:spacing w:line="440" w:lineRule="exact"/>
        <w:jc w:val="center"/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</w:pPr>
      <w:r w:rsidRPr="006D3184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20</w:t>
      </w:r>
      <w:r w:rsidRPr="006D3184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20</w:t>
      </w:r>
      <w:r w:rsidRPr="006D3184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吉林省高等院校应用型</w:t>
      </w:r>
      <w:proofErr w:type="gramStart"/>
      <w:r w:rsidRPr="006D3184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教育微课教学</w:t>
      </w:r>
      <w:proofErr w:type="gramEnd"/>
      <w:r w:rsidRPr="006D3184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比赛</w:t>
      </w:r>
      <w:r w:rsidRPr="006D3184"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  <w:t>评审</w:t>
      </w:r>
      <w:r w:rsidRPr="006D3184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标准</w:t>
      </w:r>
    </w:p>
    <w:p w:rsidR="006A3DD8" w:rsidRPr="006D3184" w:rsidRDefault="006D3184">
      <w:pPr>
        <w:spacing w:line="340" w:lineRule="exact"/>
        <w:jc w:val="center"/>
        <w:rPr>
          <w:rFonts w:asciiTheme="majorEastAsia" w:eastAsiaTheme="majorEastAsia" w:hAnsiTheme="majorEastAsia" w:cs="Arial"/>
          <w:b/>
          <w:bCs/>
          <w:kern w:val="0"/>
          <w:szCs w:val="21"/>
        </w:rPr>
      </w:pPr>
      <w:r w:rsidRPr="006D3184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（</w:t>
      </w:r>
      <w:r w:rsidRPr="006D3184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20</w:t>
      </w:r>
      <w:r w:rsidRPr="006D3184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20</w:t>
      </w:r>
      <w:r w:rsidRPr="006D3184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年修订）</w:t>
      </w:r>
    </w:p>
    <w:p w:rsidR="006A3DD8" w:rsidRPr="006D3184" w:rsidRDefault="006A3DD8">
      <w:pPr>
        <w:spacing w:line="140" w:lineRule="exact"/>
        <w:jc w:val="center"/>
        <w:rPr>
          <w:szCs w:val="21"/>
        </w:rPr>
      </w:pPr>
    </w:p>
    <w:tbl>
      <w:tblPr>
        <w:tblStyle w:val="a5"/>
        <w:tblW w:w="9187" w:type="dxa"/>
        <w:jc w:val="center"/>
        <w:tblLayout w:type="fixed"/>
        <w:tblLook w:val="04A0"/>
      </w:tblPr>
      <w:tblGrid>
        <w:gridCol w:w="847"/>
        <w:gridCol w:w="7821"/>
        <w:gridCol w:w="519"/>
      </w:tblGrid>
      <w:tr w:rsidR="006A3DD8" w:rsidRPr="006D3184">
        <w:trPr>
          <w:trHeight w:val="949"/>
          <w:jc w:val="center"/>
        </w:trPr>
        <w:tc>
          <w:tcPr>
            <w:tcW w:w="847" w:type="dxa"/>
            <w:vMerge w:val="restart"/>
            <w:vAlign w:val="center"/>
          </w:tcPr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一</w:t>
            </w:r>
          </w:p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教学设计材料</w:t>
            </w: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  <w:r w:rsidRPr="006D318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1.</w:t>
            </w:r>
            <w:r w:rsidRPr="006D3184">
              <w:rPr>
                <w:rFonts w:ascii="黑体" w:eastAsia="黑体" w:hAnsi="黑体" w:cs="Arial"/>
                <w:kern w:val="0"/>
                <w:sz w:val="24"/>
                <w:szCs w:val="24"/>
              </w:rPr>
              <w:t>教学方案</w:t>
            </w:r>
            <w:r w:rsidRPr="006D3184">
              <w:rPr>
                <w:rFonts w:ascii="黑体" w:eastAsia="黑体" w:hAnsi="黑体" w:cs="Arial" w:hint="eastAsia"/>
                <w:b/>
                <w:kern w:val="0"/>
                <w:sz w:val="24"/>
                <w:szCs w:val="24"/>
              </w:rPr>
              <w:t>和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教辅资料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提交完整的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教学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设计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方案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。提交教学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课件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PPT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格式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），以单个文件夹形式上传。在课程实际开发中，建议建设丰富的辅助资源，如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习题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及答案、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总结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、学习方法及补充拓展资料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等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Merge w:val="restart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6A3DD8" w:rsidRPr="006D3184">
        <w:trPr>
          <w:trHeight w:val="818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.</w:t>
            </w:r>
            <w:proofErr w:type="gramStart"/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微课介绍</w:t>
            </w:r>
            <w:proofErr w:type="gramEnd"/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。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简要、完整，涉及课程归属、内容、方法、特点、引用资料出处和出镜人的姓名及身份。</w:t>
            </w:r>
          </w:p>
        </w:tc>
        <w:tc>
          <w:tcPr>
            <w:tcW w:w="519" w:type="dxa"/>
            <w:vMerge/>
            <w:vAlign w:val="center"/>
          </w:tcPr>
          <w:p w:rsidR="006A3DD8" w:rsidRPr="006D3184" w:rsidRDefault="006A3D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3DD8" w:rsidRPr="006D3184">
        <w:trPr>
          <w:trHeight w:val="607"/>
          <w:jc w:val="center"/>
        </w:trPr>
        <w:tc>
          <w:tcPr>
            <w:tcW w:w="847" w:type="dxa"/>
            <w:vMerge w:val="restart"/>
            <w:vAlign w:val="center"/>
          </w:tcPr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二</w:t>
            </w:r>
          </w:p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选题价值</w:t>
            </w:r>
            <w:r w:rsidRPr="006D3184">
              <w:rPr>
                <w:rFonts w:hint="eastAsia"/>
                <w:b/>
                <w:sz w:val="24"/>
                <w:szCs w:val="24"/>
              </w:rPr>
              <w:t>20</w:t>
            </w:r>
            <w:r w:rsidRPr="006D318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3.</w:t>
            </w:r>
            <w:proofErr w:type="gramStart"/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技术性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微课选题</w:t>
            </w:r>
            <w:proofErr w:type="gramEnd"/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有利于运用音像技术表达教学内容，最高程度地使用音像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资源和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技术手段实现教学目的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实现课堂讲授所不能达到的教学效果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1129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教学性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选题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短小精悍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内容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具备独立性、完整性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代表性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的特点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尽可能打破</w:t>
            </w:r>
            <w:bookmarkStart w:id="0" w:name="_GoBack"/>
            <w:bookmarkEnd w:id="0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课堂讲授的思维圈，有突出的与视频受众互动的意识，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能够有效解决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课堂讲授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中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难以讲清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的难点问题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外语片需双语教学，符合音像教学规律的要求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。</w:t>
            </w:r>
            <w:r w:rsidRPr="006D3184">
              <w:rPr>
                <w:rFonts w:hint="eastAsia"/>
                <w:sz w:val="24"/>
                <w:szCs w:val="24"/>
              </w:rPr>
              <w:t>在</w:t>
            </w:r>
            <w:r w:rsidRPr="006D3184">
              <w:rPr>
                <w:sz w:val="24"/>
                <w:szCs w:val="24"/>
              </w:rPr>
              <w:t>教学内容</w:t>
            </w:r>
            <w:r w:rsidRPr="006D3184">
              <w:rPr>
                <w:rFonts w:hint="eastAsia"/>
                <w:sz w:val="24"/>
                <w:szCs w:val="24"/>
              </w:rPr>
              <w:t>、</w:t>
            </w:r>
            <w:r w:rsidRPr="006D3184">
              <w:rPr>
                <w:sz w:val="24"/>
                <w:szCs w:val="24"/>
              </w:rPr>
              <w:t>政</w:t>
            </w:r>
            <w:r w:rsidRPr="006D3184">
              <w:rPr>
                <w:rFonts w:hint="eastAsia"/>
                <w:sz w:val="24"/>
                <w:szCs w:val="24"/>
              </w:rPr>
              <w:t>治取向等方面出现</w:t>
            </w:r>
            <w:r w:rsidRPr="006D3184">
              <w:rPr>
                <w:rFonts w:hint="eastAsia"/>
                <w:sz w:val="24"/>
                <w:szCs w:val="24"/>
              </w:rPr>
              <w:t>问题</w:t>
            </w:r>
            <w:r w:rsidRPr="006D3184">
              <w:rPr>
                <w:rFonts w:hint="eastAsia"/>
                <w:sz w:val="24"/>
                <w:szCs w:val="24"/>
              </w:rPr>
              <w:t>将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取消参赛资格。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641"/>
          <w:jc w:val="center"/>
        </w:trPr>
        <w:tc>
          <w:tcPr>
            <w:tcW w:w="847" w:type="dxa"/>
            <w:vMerge w:val="restart"/>
            <w:vAlign w:val="center"/>
          </w:tcPr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三</w:t>
            </w:r>
          </w:p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作品技术规范与</w:t>
            </w:r>
          </w:p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表达</w:t>
            </w:r>
            <w:r w:rsidRPr="006D3184">
              <w:rPr>
                <w:rFonts w:hint="eastAsia"/>
                <w:b/>
                <w:sz w:val="24"/>
                <w:szCs w:val="24"/>
              </w:rPr>
              <w:t>30</w:t>
            </w:r>
            <w:r w:rsidRPr="006D318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5.</w:t>
            </w:r>
            <w:proofErr w:type="gramStart"/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微课结构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微课</w:t>
            </w:r>
            <w:proofErr w:type="gramEnd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呈现内容完整，有片头和片尾（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片头</w:t>
            </w:r>
            <w:proofErr w:type="gramStart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包括微课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标题</w:t>
            </w:r>
            <w:proofErr w:type="gramEnd"/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、作者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及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单位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等基本信息）。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6A3DD8" w:rsidRPr="006D3184">
        <w:trPr>
          <w:trHeight w:val="595"/>
          <w:jc w:val="center"/>
        </w:trPr>
        <w:tc>
          <w:tcPr>
            <w:tcW w:w="847" w:type="dxa"/>
            <w:vMerge/>
            <w:vAlign w:val="center"/>
          </w:tcPr>
          <w:p w:rsidR="006A3DD8" w:rsidRPr="006D3184" w:rsidRDefault="006A3DD8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spacing w:line="280" w:lineRule="exact"/>
              <w:rPr>
                <w:rFonts w:ascii="黑体" w:eastAsia="黑体" w:hAnsi="黑体" w:cs="Arial"/>
                <w:b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6.</w:t>
            </w:r>
            <w:r w:rsidRPr="006D3184">
              <w:rPr>
                <w:rFonts w:ascii="黑体" w:eastAsia="黑体" w:hAnsi="黑体" w:cs="Arial"/>
                <w:kern w:val="0"/>
                <w:sz w:val="24"/>
                <w:szCs w:val="24"/>
              </w:rPr>
              <w:t>技术规范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视频格式正确，显示比例标准，影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像清晰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画面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稳定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声音清楚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、无杂音。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时长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-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分钟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为宜（不超过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15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分钟）。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6A3DD8" w:rsidRPr="006D3184">
        <w:trPr>
          <w:trHeight w:val="920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创作</w:t>
            </w:r>
            <w:proofErr w:type="gramStart"/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规范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微课视频</w:t>
            </w:r>
            <w:proofErr w:type="gramEnd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主体为原创作品，必须自行设计制作完成，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引用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音像资料只能作为辅助（</w:t>
            </w:r>
            <w:r w:rsidRPr="006D3184">
              <w:rPr>
                <w:rFonts w:ascii="Arial" w:eastAsia="宋体" w:hAnsi="Arial" w:cs="Arial" w:hint="eastAsia"/>
                <w:kern w:val="0"/>
                <w:sz w:val="22"/>
              </w:rPr>
              <w:t>如例</w:t>
            </w:r>
            <w:r w:rsidRPr="006D3184">
              <w:rPr>
                <w:rFonts w:ascii="Arial" w:eastAsia="宋体" w:hAnsi="Arial" w:cs="Arial" w:hint="eastAsia"/>
                <w:kern w:val="0"/>
                <w:sz w:val="22"/>
              </w:rPr>
              <w:t>证、案例</w:t>
            </w:r>
            <w:r w:rsidRPr="006D3184">
              <w:rPr>
                <w:rFonts w:ascii="Arial" w:eastAsia="宋体" w:hAnsi="Arial" w:cs="Arial" w:hint="eastAsia"/>
                <w:kern w:val="0"/>
                <w:sz w:val="22"/>
              </w:rPr>
              <w:t>）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，不能</w:t>
            </w:r>
            <w:proofErr w:type="gramStart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成为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微课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</w:t>
            </w:r>
            <w:proofErr w:type="gramEnd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主体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  <w:proofErr w:type="gramStart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微课介绍</w:t>
            </w:r>
            <w:proofErr w:type="gramEnd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中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需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注明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出境者的姓名和身份，引用资料要注明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来源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，侵权则取消参赛资格。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922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媒体表达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音像表现形式要尽量丰富多彩，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信息技术手段运用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要动静结合，展现教学内容要直观、生动、形象，视觉设计要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符合美学要求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，拥有吸引力（如精美的图片、动画、音像视频等），符合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学习和认知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规律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要求。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918"/>
          <w:jc w:val="center"/>
        </w:trPr>
        <w:tc>
          <w:tcPr>
            <w:tcW w:w="847" w:type="dxa"/>
            <w:vMerge w:val="restart"/>
            <w:vAlign w:val="center"/>
          </w:tcPr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四</w:t>
            </w:r>
          </w:p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教学设计与组织</w:t>
            </w:r>
          </w:p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20</w:t>
            </w:r>
            <w:r w:rsidRPr="006D318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9.</w:t>
            </w:r>
            <w:r w:rsidRPr="006D3184">
              <w:rPr>
                <w:rFonts w:ascii="黑体" w:eastAsia="黑体" w:hAnsi="黑体" w:cs="Arial"/>
                <w:kern w:val="0"/>
                <w:sz w:val="24"/>
                <w:szCs w:val="24"/>
              </w:rPr>
              <w:t>教学方案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微片反映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教学方案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的要求。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教学方案围绕选题设计，教学目的明确，教学思路清晰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。教学方法要以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学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生的需求和感受为出发点，坚持受众第一的教学理念，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突出重点，注重实效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868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10.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教学组织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教学编排与组织符合学生的认知规律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教学过程主线清晰、重点突出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逻辑性强，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文稿语句精炼准确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明了易懂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  <w:r w:rsidRPr="006D3184">
              <w:rPr>
                <w:rFonts w:hint="eastAsia"/>
                <w:sz w:val="24"/>
                <w:szCs w:val="24"/>
              </w:rPr>
              <w:t>教师出镜庄重典雅，仪表、声音、节奏、色彩、环境等要素搭配合理。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791"/>
          <w:jc w:val="center"/>
        </w:trPr>
        <w:tc>
          <w:tcPr>
            <w:tcW w:w="847" w:type="dxa"/>
            <w:vMerge w:val="restart"/>
            <w:vAlign w:val="center"/>
          </w:tcPr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五</w:t>
            </w:r>
          </w:p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教学效果</w:t>
            </w:r>
          </w:p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与</w:t>
            </w:r>
          </w:p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目标达成</w:t>
            </w:r>
            <w:r w:rsidRPr="006D3184">
              <w:rPr>
                <w:rFonts w:hint="eastAsia"/>
                <w:b/>
                <w:sz w:val="24"/>
                <w:szCs w:val="24"/>
              </w:rPr>
              <w:t>25</w:t>
            </w:r>
            <w:r w:rsidRPr="006D318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11.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教学效果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音像效果突出，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生动形象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新颖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独特，感受轻松愉悦，学习兴趣浓厚，有助于调动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学习的积极性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主动性。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6A3DD8" w:rsidRPr="006D3184">
        <w:trPr>
          <w:trHeight w:val="706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12.</w:t>
            </w:r>
            <w:r w:rsidRPr="006D3184">
              <w:rPr>
                <w:rFonts w:ascii="黑体" w:eastAsia="黑体" w:hAnsi="黑体" w:cs="Arial"/>
                <w:kern w:val="0"/>
                <w:sz w:val="24"/>
                <w:szCs w:val="24"/>
              </w:rPr>
              <w:t>目标达成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学习者能学懂弄通，便于</w:t>
            </w:r>
            <w:proofErr w:type="gramStart"/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掌握微课所</w:t>
            </w:r>
            <w:proofErr w:type="gramEnd"/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表达的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知识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和技能，有助于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帮助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实现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课程整体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的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功能性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目标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6A3DD8" w:rsidRPr="006D3184">
        <w:trPr>
          <w:trHeight w:val="688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13.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作品</w:t>
            </w:r>
            <w:proofErr w:type="gramStart"/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特色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微课</w:t>
            </w:r>
            <w:r w:rsidRPr="006D3184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作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为</w:t>
            </w:r>
            <w:proofErr w:type="gramEnd"/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课程整体的一部分，要发挥课堂讲授所不能产生的表达效果，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促进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知识向技能转化，构成立体化的学习和消化体系。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6A3DD8" w:rsidRPr="006D3184">
        <w:trPr>
          <w:trHeight w:val="701"/>
          <w:jc w:val="center"/>
        </w:trPr>
        <w:tc>
          <w:tcPr>
            <w:tcW w:w="847" w:type="dxa"/>
            <w:vMerge/>
          </w:tcPr>
          <w:p w:rsidR="006A3DD8" w:rsidRPr="006D3184" w:rsidRDefault="006A3DD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14.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作品应用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作品以微课程或网络课程为载体已在实际教学中应用，有完善课程整体的作用，效果良好（使用情况请在视频介绍中注明）。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6A3DD8" w:rsidRPr="006D3184">
        <w:trPr>
          <w:trHeight w:val="284"/>
          <w:jc w:val="center"/>
        </w:trPr>
        <w:tc>
          <w:tcPr>
            <w:tcW w:w="847" w:type="dxa"/>
            <w:vAlign w:val="center"/>
          </w:tcPr>
          <w:p w:rsidR="006A3DD8" w:rsidRPr="006D3184" w:rsidRDefault="006D3184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六</w:t>
            </w:r>
          </w:p>
          <w:p w:rsidR="006A3DD8" w:rsidRPr="006D3184" w:rsidRDefault="006D3184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社会</w:t>
            </w:r>
          </w:p>
          <w:p w:rsidR="006A3DD8" w:rsidRPr="006D3184" w:rsidRDefault="006D3184">
            <w:pPr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6D3184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反映</w:t>
            </w:r>
          </w:p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  <w:r w:rsidRPr="006D318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6A3DD8" w:rsidRPr="006D3184" w:rsidRDefault="006D3184">
            <w:pPr>
              <w:numPr>
                <w:ilvl w:val="0"/>
                <w:numId w:val="1"/>
              </w:num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网络评价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参赛微课作品</w:t>
            </w:r>
            <w:proofErr w:type="gramEnd"/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发布后受欢迎程度、点击率、投票率、收藏次数、分享次数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  <w:r w:rsidRPr="006D3184">
              <w:rPr>
                <w:rFonts w:ascii="Arial" w:eastAsia="宋体" w:hAnsi="Arial" w:cs="Arial"/>
                <w:kern w:val="0"/>
                <w:sz w:val="24"/>
                <w:szCs w:val="24"/>
              </w:rPr>
              <w:t>用户评价、作者与用户互动情况、讨论热度等。</w:t>
            </w:r>
          </w:p>
          <w:p w:rsidR="006A3DD8" w:rsidRPr="006D3184" w:rsidRDefault="006D3184">
            <w:pPr>
              <w:numPr>
                <w:ilvl w:val="0"/>
                <w:numId w:val="1"/>
              </w:numPr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犯规反馈</w:t>
            </w:r>
            <w:r w:rsidRPr="006D318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r w:rsidRPr="006D318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一稿多投，重复申报，作品隐性重复，均不予以评审。</w:t>
            </w:r>
          </w:p>
        </w:tc>
        <w:tc>
          <w:tcPr>
            <w:tcW w:w="519" w:type="dxa"/>
            <w:vAlign w:val="center"/>
          </w:tcPr>
          <w:p w:rsidR="006A3DD8" w:rsidRPr="006D3184" w:rsidRDefault="006D3184">
            <w:pPr>
              <w:jc w:val="center"/>
              <w:rPr>
                <w:b/>
                <w:sz w:val="24"/>
                <w:szCs w:val="24"/>
              </w:rPr>
            </w:pPr>
            <w:r w:rsidRPr="006D3184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</w:tbl>
    <w:p w:rsidR="006A3DD8" w:rsidRPr="006D3184" w:rsidRDefault="006A3DD8"/>
    <w:sectPr w:rsidR="006A3DD8" w:rsidRPr="006D3184" w:rsidSect="006A3DD8">
      <w:pgSz w:w="11906" w:h="16838"/>
      <w:pgMar w:top="1077" w:right="1304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84" w:rsidRDefault="006D3184" w:rsidP="006D3184">
      <w:r>
        <w:separator/>
      </w:r>
    </w:p>
  </w:endnote>
  <w:endnote w:type="continuationSeparator" w:id="1">
    <w:p w:rsidR="006D3184" w:rsidRDefault="006D3184" w:rsidP="006D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Ђ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84" w:rsidRDefault="006D3184" w:rsidP="006D3184">
      <w:r>
        <w:separator/>
      </w:r>
    </w:p>
  </w:footnote>
  <w:footnote w:type="continuationSeparator" w:id="1">
    <w:p w:rsidR="006D3184" w:rsidRDefault="006D3184" w:rsidP="006D3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1981D6"/>
    <w:multiLevelType w:val="singleLevel"/>
    <w:tmpl w:val="D21981D6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7A8"/>
    <w:rsid w:val="000026C7"/>
    <w:rsid w:val="00010981"/>
    <w:rsid w:val="00062155"/>
    <w:rsid w:val="00075180"/>
    <w:rsid w:val="00086185"/>
    <w:rsid w:val="000B706D"/>
    <w:rsid w:val="000C239F"/>
    <w:rsid w:val="000C6579"/>
    <w:rsid w:val="00115C92"/>
    <w:rsid w:val="00156EDF"/>
    <w:rsid w:val="0017130D"/>
    <w:rsid w:val="001968BF"/>
    <w:rsid w:val="001E19CC"/>
    <w:rsid w:val="001E7B70"/>
    <w:rsid w:val="002030B9"/>
    <w:rsid w:val="002404AE"/>
    <w:rsid w:val="002537CE"/>
    <w:rsid w:val="00264738"/>
    <w:rsid w:val="00266595"/>
    <w:rsid w:val="0027426F"/>
    <w:rsid w:val="0029628F"/>
    <w:rsid w:val="002C60A3"/>
    <w:rsid w:val="002D1810"/>
    <w:rsid w:val="002F07D9"/>
    <w:rsid w:val="002F104F"/>
    <w:rsid w:val="002F5C81"/>
    <w:rsid w:val="00302C25"/>
    <w:rsid w:val="003237A8"/>
    <w:rsid w:val="00331BE8"/>
    <w:rsid w:val="00343577"/>
    <w:rsid w:val="00357F0D"/>
    <w:rsid w:val="00365882"/>
    <w:rsid w:val="00371BE8"/>
    <w:rsid w:val="003A74E3"/>
    <w:rsid w:val="003B2288"/>
    <w:rsid w:val="003D0744"/>
    <w:rsid w:val="00415EC6"/>
    <w:rsid w:val="00420487"/>
    <w:rsid w:val="00444784"/>
    <w:rsid w:val="004A188A"/>
    <w:rsid w:val="004A5A39"/>
    <w:rsid w:val="004A6525"/>
    <w:rsid w:val="004C1B62"/>
    <w:rsid w:val="004C3C12"/>
    <w:rsid w:val="004C3D17"/>
    <w:rsid w:val="004C7071"/>
    <w:rsid w:val="004D0ABA"/>
    <w:rsid w:val="004E337C"/>
    <w:rsid w:val="00501228"/>
    <w:rsid w:val="005200AD"/>
    <w:rsid w:val="005225CE"/>
    <w:rsid w:val="005370C6"/>
    <w:rsid w:val="005655FD"/>
    <w:rsid w:val="005705F9"/>
    <w:rsid w:val="005873BD"/>
    <w:rsid w:val="005A6D62"/>
    <w:rsid w:val="005D785D"/>
    <w:rsid w:val="005E37A1"/>
    <w:rsid w:val="005E6E3D"/>
    <w:rsid w:val="005F1489"/>
    <w:rsid w:val="00615253"/>
    <w:rsid w:val="00615CCF"/>
    <w:rsid w:val="00626077"/>
    <w:rsid w:val="00686974"/>
    <w:rsid w:val="0069452B"/>
    <w:rsid w:val="006A3D5C"/>
    <w:rsid w:val="006A3DD8"/>
    <w:rsid w:val="006B3B1A"/>
    <w:rsid w:val="006C51BD"/>
    <w:rsid w:val="006D3184"/>
    <w:rsid w:val="006F29B1"/>
    <w:rsid w:val="00706974"/>
    <w:rsid w:val="00715F32"/>
    <w:rsid w:val="00790575"/>
    <w:rsid w:val="007B29AC"/>
    <w:rsid w:val="007E64AB"/>
    <w:rsid w:val="007F2289"/>
    <w:rsid w:val="007F236B"/>
    <w:rsid w:val="007F7D1C"/>
    <w:rsid w:val="00816B7E"/>
    <w:rsid w:val="00833C97"/>
    <w:rsid w:val="00847A16"/>
    <w:rsid w:val="00854529"/>
    <w:rsid w:val="0086427F"/>
    <w:rsid w:val="008642BD"/>
    <w:rsid w:val="00875044"/>
    <w:rsid w:val="00877CD3"/>
    <w:rsid w:val="008803C4"/>
    <w:rsid w:val="008A07F2"/>
    <w:rsid w:val="008B3905"/>
    <w:rsid w:val="008F5F73"/>
    <w:rsid w:val="00911210"/>
    <w:rsid w:val="00932EE1"/>
    <w:rsid w:val="00983776"/>
    <w:rsid w:val="009917A8"/>
    <w:rsid w:val="009A1256"/>
    <w:rsid w:val="009B5574"/>
    <w:rsid w:val="009C056C"/>
    <w:rsid w:val="009C12B5"/>
    <w:rsid w:val="009D54F1"/>
    <w:rsid w:val="009F3D98"/>
    <w:rsid w:val="00A13084"/>
    <w:rsid w:val="00A2281D"/>
    <w:rsid w:val="00A268A1"/>
    <w:rsid w:val="00A671C9"/>
    <w:rsid w:val="00A74552"/>
    <w:rsid w:val="00A81FFC"/>
    <w:rsid w:val="00A86EFC"/>
    <w:rsid w:val="00A97046"/>
    <w:rsid w:val="00A97D6D"/>
    <w:rsid w:val="00AA6263"/>
    <w:rsid w:val="00AB7D11"/>
    <w:rsid w:val="00AC57C0"/>
    <w:rsid w:val="00AD2C9B"/>
    <w:rsid w:val="00AE5E64"/>
    <w:rsid w:val="00AF641A"/>
    <w:rsid w:val="00B04351"/>
    <w:rsid w:val="00B1162C"/>
    <w:rsid w:val="00B24A04"/>
    <w:rsid w:val="00B35D11"/>
    <w:rsid w:val="00B35DB9"/>
    <w:rsid w:val="00B43D8B"/>
    <w:rsid w:val="00B47927"/>
    <w:rsid w:val="00B62B32"/>
    <w:rsid w:val="00B716A7"/>
    <w:rsid w:val="00B741BE"/>
    <w:rsid w:val="00B75576"/>
    <w:rsid w:val="00BB5F01"/>
    <w:rsid w:val="00BD09FE"/>
    <w:rsid w:val="00BE31B1"/>
    <w:rsid w:val="00BE66E8"/>
    <w:rsid w:val="00C63343"/>
    <w:rsid w:val="00C752A0"/>
    <w:rsid w:val="00C91765"/>
    <w:rsid w:val="00C94877"/>
    <w:rsid w:val="00C94E24"/>
    <w:rsid w:val="00CB486C"/>
    <w:rsid w:val="00D07DAF"/>
    <w:rsid w:val="00D13587"/>
    <w:rsid w:val="00D1730F"/>
    <w:rsid w:val="00D475E9"/>
    <w:rsid w:val="00D57014"/>
    <w:rsid w:val="00D702C1"/>
    <w:rsid w:val="00D77B62"/>
    <w:rsid w:val="00D8149D"/>
    <w:rsid w:val="00D9067F"/>
    <w:rsid w:val="00E1683A"/>
    <w:rsid w:val="00E32034"/>
    <w:rsid w:val="00E467AF"/>
    <w:rsid w:val="00E47F89"/>
    <w:rsid w:val="00E917C5"/>
    <w:rsid w:val="00EA1289"/>
    <w:rsid w:val="00EA5133"/>
    <w:rsid w:val="00EC2869"/>
    <w:rsid w:val="00EF0549"/>
    <w:rsid w:val="00F057D9"/>
    <w:rsid w:val="00F34176"/>
    <w:rsid w:val="00F4084F"/>
    <w:rsid w:val="00F526A1"/>
    <w:rsid w:val="00F55D22"/>
    <w:rsid w:val="00F7621A"/>
    <w:rsid w:val="00F83C33"/>
    <w:rsid w:val="00F879A0"/>
    <w:rsid w:val="00FD740E"/>
    <w:rsid w:val="026B25EF"/>
    <w:rsid w:val="028E19DD"/>
    <w:rsid w:val="030A70FE"/>
    <w:rsid w:val="08162D59"/>
    <w:rsid w:val="09121D94"/>
    <w:rsid w:val="0ABF309D"/>
    <w:rsid w:val="11BC267C"/>
    <w:rsid w:val="1BFD2268"/>
    <w:rsid w:val="1F5C156B"/>
    <w:rsid w:val="250660A3"/>
    <w:rsid w:val="270E55FD"/>
    <w:rsid w:val="321C287A"/>
    <w:rsid w:val="36E006D4"/>
    <w:rsid w:val="388A4336"/>
    <w:rsid w:val="399D0DC5"/>
    <w:rsid w:val="3A624B62"/>
    <w:rsid w:val="4A072D8B"/>
    <w:rsid w:val="54AD3207"/>
    <w:rsid w:val="5E3344B0"/>
    <w:rsid w:val="659854A6"/>
    <w:rsid w:val="65CE7B36"/>
    <w:rsid w:val="68334DD9"/>
    <w:rsid w:val="6C281977"/>
    <w:rsid w:val="700E08E1"/>
    <w:rsid w:val="740050F7"/>
    <w:rsid w:val="74514E03"/>
    <w:rsid w:val="78A97CBB"/>
    <w:rsid w:val="7E60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3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A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A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3DD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A3D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3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Company>syzx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zx606</dc:creator>
  <cp:lastModifiedBy>123</cp:lastModifiedBy>
  <cp:revision>28</cp:revision>
  <cp:lastPrinted>2019-08-26T08:22:00Z</cp:lastPrinted>
  <dcterms:created xsi:type="dcterms:W3CDTF">2018-04-26T01:21:00Z</dcterms:created>
  <dcterms:modified xsi:type="dcterms:W3CDTF">2020-05-29T06:22:00Z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