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8E" w:rsidRDefault="00D60512">
      <w:pPr>
        <w:jc w:val="left"/>
        <w:rPr>
          <w:rFonts w:ascii="Ђˎ̥" w:eastAsia="宋体" w:hAnsi="Ђˎ̥" w:cs="Arial" w:hint="eastAsia"/>
          <w:bCs/>
          <w:kern w:val="0"/>
          <w:szCs w:val="21"/>
        </w:rPr>
      </w:pPr>
      <w:r>
        <w:rPr>
          <w:rFonts w:ascii="Ђˎ̥" w:eastAsia="宋体" w:hAnsi="Ђˎ̥" w:cs="Arial" w:hint="eastAsia"/>
          <w:bCs/>
          <w:kern w:val="0"/>
          <w:szCs w:val="21"/>
        </w:rPr>
        <w:t>附件二：</w:t>
      </w:r>
    </w:p>
    <w:p w:rsidR="003C4D8E" w:rsidRDefault="00D60512">
      <w:pPr>
        <w:spacing w:line="440" w:lineRule="exact"/>
        <w:jc w:val="center"/>
        <w:rPr>
          <w:rFonts w:asciiTheme="majorEastAsia" w:eastAsiaTheme="majorEastAsia" w:hAnsiTheme="majorEastAsia" w:cs="Arial"/>
          <w:b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202</w:t>
      </w:r>
      <w:r w:rsidR="00CF4304">
        <w:rPr>
          <w:rFonts w:asciiTheme="majorEastAsia" w:eastAsiaTheme="majorEastAsia" w:hAnsiTheme="majorEastAsia" w:cs="Arial"/>
          <w:b/>
          <w:bCs/>
          <w:kern w:val="0"/>
          <w:sz w:val="30"/>
          <w:szCs w:val="30"/>
        </w:rPr>
        <w:t>1</w:t>
      </w:r>
      <w:r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吉林省高等院校应用型教育微课教学比赛</w:t>
      </w:r>
      <w:r>
        <w:rPr>
          <w:rFonts w:asciiTheme="majorEastAsia" w:eastAsiaTheme="majorEastAsia" w:hAnsiTheme="majorEastAsia" w:cs="Arial"/>
          <w:b/>
          <w:bCs/>
          <w:kern w:val="0"/>
          <w:sz w:val="30"/>
          <w:szCs w:val="30"/>
        </w:rPr>
        <w:t>评审</w:t>
      </w:r>
      <w:r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标准</w:t>
      </w:r>
    </w:p>
    <w:p w:rsidR="003C4D8E" w:rsidRDefault="00D60512">
      <w:pPr>
        <w:spacing w:line="340" w:lineRule="exact"/>
        <w:jc w:val="center"/>
        <w:rPr>
          <w:rFonts w:asciiTheme="majorEastAsia" w:eastAsiaTheme="majorEastAsia" w:hAnsiTheme="majorEastAsia" w:cs="Arial"/>
          <w:b/>
          <w:bCs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（</w:t>
      </w:r>
      <w:r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202</w:t>
      </w:r>
      <w:r>
        <w:rPr>
          <w:rFonts w:asciiTheme="majorEastAsia" w:eastAsiaTheme="majorEastAsia" w:hAnsiTheme="majorEastAsia" w:cs="Arial"/>
          <w:b/>
          <w:bCs/>
          <w:kern w:val="0"/>
          <w:szCs w:val="21"/>
        </w:rPr>
        <w:t>0</w:t>
      </w: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年修订）</w:t>
      </w:r>
    </w:p>
    <w:p w:rsidR="003C4D8E" w:rsidRDefault="003C4D8E">
      <w:pPr>
        <w:spacing w:line="140" w:lineRule="exact"/>
        <w:jc w:val="center"/>
        <w:rPr>
          <w:szCs w:val="21"/>
        </w:rPr>
      </w:pPr>
    </w:p>
    <w:tbl>
      <w:tblPr>
        <w:tblStyle w:val="a7"/>
        <w:tblW w:w="9187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7821"/>
        <w:gridCol w:w="519"/>
      </w:tblGrid>
      <w:tr w:rsidR="003C4D8E">
        <w:trPr>
          <w:trHeight w:val="949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一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教学设计材料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1.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教学方案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和教辅资料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提交完整的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教学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设计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方案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。提交教学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课件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PPT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格式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），以单个文件夹形式上传。在课程实际开发中，建议建设丰富的辅助资源，如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习题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及答案、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总结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、学习方法及补充拓展资料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等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Merge w:val="restart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818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微课介绍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简要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介绍作品的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归属、内容、方法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技术和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特点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明确注明录制团队、影音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资料出处和出镜人的姓名及身份。资料来源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不明、发生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侵权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问题等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取消参赛资格。</w:t>
            </w:r>
          </w:p>
        </w:tc>
        <w:tc>
          <w:tcPr>
            <w:tcW w:w="519" w:type="dxa"/>
            <w:vMerge/>
            <w:vAlign w:val="center"/>
          </w:tcPr>
          <w:p w:rsidR="003C4D8E" w:rsidRDefault="003C4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D8E">
        <w:trPr>
          <w:trHeight w:val="607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二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选题价值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3.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技术性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微课选题有利于运用音像技术表达教学内容，最高程度地使用音像资源和技术手段实现教学目的，实现课堂讲授所不能达到的教学效果。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1129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4.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教学性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选题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短小精悍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内容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具备独立性、完整性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代表性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的特点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尽可能打破课堂讲授的思维圈，有突出的与视频受众互动的意识，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能够有效解决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课堂讲授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中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难以讲清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的难点问题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。外语片需双语教学，符合音像教学规律的要求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教学内容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政</w:t>
            </w:r>
            <w:r>
              <w:rPr>
                <w:rFonts w:hint="eastAsia"/>
                <w:sz w:val="24"/>
                <w:szCs w:val="24"/>
              </w:rPr>
              <w:t>治取向等方面出现问题将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取消参赛资格。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641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三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作品技术规范与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表达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5.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微课结构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微课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呈现内容完整，有片头和片尾（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片头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包括微课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标题、作者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及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单位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等基本信息）。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595"/>
          <w:jc w:val="center"/>
        </w:trPr>
        <w:tc>
          <w:tcPr>
            <w:tcW w:w="847" w:type="dxa"/>
            <w:vMerge/>
            <w:vAlign w:val="center"/>
          </w:tcPr>
          <w:p w:rsidR="003C4D8E" w:rsidRDefault="003C4D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spacing w:line="280" w:lineRule="exact"/>
              <w:rPr>
                <w:rFonts w:ascii="黑体" w:eastAsia="黑体" w:hAnsi="黑体" w:cs="Arial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6.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技术规范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视频格式正确，显示比例标准，影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像清晰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，画面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稳定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声音清楚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、无杂音。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时长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-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分钟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为宜（不超过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15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分钟）。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920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7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.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创作规范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微课视频主体为原创作品，必须自行设计制作完成，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讲授部分必须由参赛教师本人完成（不允许使用工具软件或其他人配音）。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引用音像资料只能作为辅助（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如例证、案例）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，不能成为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微课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的主体。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922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8.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媒体表达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音像表现形式要尽量丰富多彩，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信息技术手段运用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要动静结合，展现教学内容要直观、生动、形象，视觉设计要符合美学要求，拥有吸引力（如精美的图片、动画、音像视频等），符合学习和认知规律要求。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918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四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教学设计与组织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9.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教学方案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微片反映教学方案的要求。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教学方案围绕选题设计，教学目的明确，教学思路清晰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。教学方法要以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生的需求和感受为出发点，坚持受众第一的教学理念，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突出重点，注重实效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868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10.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教学组织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教学编排与组织符合学生的认知规律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教学过程主线清晰、重点突出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逻辑性强，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文稿语句精炼准确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明了易懂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教师出镜庄重典雅，仪表、声音、节奏、色彩、环境等要素搭配合理。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791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五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教学效果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与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目标达成</w:t>
            </w:r>
            <w:r>
              <w:rPr>
                <w:rFonts w:hint="eastAsia"/>
                <w:b/>
                <w:sz w:val="24"/>
                <w:szCs w:val="24"/>
              </w:rPr>
              <w:t>25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11.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教学效果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音像效果突出，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生动形象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新颖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独特，感受轻松愉悦，学习兴趣浓厚，有助于调动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学习的积极性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主动性。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706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12.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目标达成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学习者能学懂弄通，便于掌握微课所表达的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知识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和技能，有助于帮助实现课程整体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的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功能性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目标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688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13.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作品特色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微课作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为课程整体的一部分，要发挥课堂讲授所不能产生的表达效果，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促进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知识向技能转化，构成立体化的学习和消化体系。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701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14.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作品应用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作品以微课程或网络课程为载体已在实际教学中应用，有完善课程整体的作用，效果良好（使用情况请在视频介绍中注明）。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284"/>
          <w:jc w:val="center"/>
        </w:trPr>
        <w:tc>
          <w:tcPr>
            <w:tcW w:w="847" w:type="dxa"/>
            <w:vAlign w:val="center"/>
          </w:tcPr>
          <w:p w:rsidR="003C4D8E" w:rsidRDefault="00D60512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六</w:t>
            </w:r>
          </w:p>
          <w:p w:rsidR="003C4D8E" w:rsidRDefault="00D60512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社会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反映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numPr>
                <w:ilvl w:val="0"/>
                <w:numId w:val="2"/>
              </w:numPr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网络评价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参赛微课作品发布后受欢迎程度、点击率、投票率、收藏次数、分享次数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用户评价、作者与用户互动情况、讨论热度等。</w:t>
            </w:r>
          </w:p>
          <w:p w:rsidR="003C4D8E" w:rsidRDefault="00D60512">
            <w:pPr>
              <w:numPr>
                <w:ilvl w:val="0"/>
                <w:numId w:val="2"/>
              </w:numPr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犯规反馈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一稿多投，重复申报，作品隐性重复，均不予以评审。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</w:tbl>
    <w:p w:rsidR="003C4D8E" w:rsidRDefault="003C4D8E"/>
    <w:sectPr w:rsidR="003C4D8E">
      <w:pgSz w:w="11906" w:h="16838"/>
      <w:pgMar w:top="1077" w:right="1304" w:bottom="107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Ђˎ̥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1981D6"/>
    <w:multiLevelType w:val="singleLevel"/>
    <w:tmpl w:val="D21981D6"/>
    <w:lvl w:ilvl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70EB6A5"/>
    <w:multiLevelType w:val="singleLevel"/>
    <w:tmpl w:val="770EB6A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7A8"/>
    <w:rsid w:val="000026C7"/>
    <w:rsid w:val="00010981"/>
    <w:rsid w:val="00062155"/>
    <w:rsid w:val="00075180"/>
    <w:rsid w:val="00086185"/>
    <w:rsid w:val="000B706D"/>
    <w:rsid w:val="000C239F"/>
    <w:rsid w:val="000C6579"/>
    <w:rsid w:val="00115C92"/>
    <w:rsid w:val="00156EDF"/>
    <w:rsid w:val="0017130D"/>
    <w:rsid w:val="001968BF"/>
    <w:rsid w:val="001E19CC"/>
    <w:rsid w:val="001E7B70"/>
    <w:rsid w:val="002030B9"/>
    <w:rsid w:val="002404AE"/>
    <w:rsid w:val="002537CE"/>
    <w:rsid w:val="00264738"/>
    <w:rsid w:val="00266595"/>
    <w:rsid w:val="0027426F"/>
    <w:rsid w:val="0029628F"/>
    <w:rsid w:val="002C60A3"/>
    <w:rsid w:val="002D1810"/>
    <w:rsid w:val="002F07D9"/>
    <w:rsid w:val="002F104F"/>
    <w:rsid w:val="002F5C81"/>
    <w:rsid w:val="00302C25"/>
    <w:rsid w:val="003237A8"/>
    <w:rsid w:val="00331BE8"/>
    <w:rsid w:val="00343577"/>
    <w:rsid w:val="00357F0D"/>
    <w:rsid w:val="00365882"/>
    <w:rsid w:val="00371BE8"/>
    <w:rsid w:val="003A74E3"/>
    <w:rsid w:val="003B2288"/>
    <w:rsid w:val="003C4D8E"/>
    <w:rsid w:val="003D0744"/>
    <w:rsid w:val="00415EC6"/>
    <w:rsid w:val="00420487"/>
    <w:rsid w:val="00444784"/>
    <w:rsid w:val="004A188A"/>
    <w:rsid w:val="004A5A39"/>
    <w:rsid w:val="004A6525"/>
    <w:rsid w:val="004C1B62"/>
    <w:rsid w:val="004C3C12"/>
    <w:rsid w:val="004C3D17"/>
    <w:rsid w:val="004C7071"/>
    <w:rsid w:val="004D0ABA"/>
    <w:rsid w:val="004E337C"/>
    <w:rsid w:val="00501228"/>
    <w:rsid w:val="005200AD"/>
    <w:rsid w:val="005225CE"/>
    <w:rsid w:val="005370C6"/>
    <w:rsid w:val="005655FD"/>
    <w:rsid w:val="005705F9"/>
    <w:rsid w:val="005873BD"/>
    <w:rsid w:val="005A6D62"/>
    <w:rsid w:val="005D785D"/>
    <w:rsid w:val="005E37A1"/>
    <w:rsid w:val="005E6E3D"/>
    <w:rsid w:val="005F1489"/>
    <w:rsid w:val="00615253"/>
    <w:rsid w:val="00615CCF"/>
    <w:rsid w:val="00626077"/>
    <w:rsid w:val="00686974"/>
    <w:rsid w:val="0069452B"/>
    <w:rsid w:val="006A3D5C"/>
    <w:rsid w:val="006A3DD8"/>
    <w:rsid w:val="006B3B1A"/>
    <w:rsid w:val="006C51BD"/>
    <w:rsid w:val="006D3184"/>
    <w:rsid w:val="006F29B1"/>
    <w:rsid w:val="00706974"/>
    <w:rsid w:val="00715F32"/>
    <w:rsid w:val="00790575"/>
    <w:rsid w:val="007B29AC"/>
    <w:rsid w:val="007E64AB"/>
    <w:rsid w:val="007F2289"/>
    <w:rsid w:val="007F236B"/>
    <w:rsid w:val="007F7D1C"/>
    <w:rsid w:val="00816B7E"/>
    <w:rsid w:val="00833C97"/>
    <w:rsid w:val="00847A16"/>
    <w:rsid w:val="00854529"/>
    <w:rsid w:val="0086427F"/>
    <w:rsid w:val="008642BD"/>
    <w:rsid w:val="00875044"/>
    <w:rsid w:val="00877CD3"/>
    <w:rsid w:val="008803C4"/>
    <w:rsid w:val="008A07F2"/>
    <w:rsid w:val="008B3905"/>
    <w:rsid w:val="008F5F73"/>
    <w:rsid w:val="00911210"/>
    <w:rsid w:val="00932EE1"/>
    <w:rsid w:val="00983776"/>
    <w:rsid w:val="009917A8"/>
    <w:rsid w:val="009A1256"/>
    <w:rsid w:val="009B5574"/>
    <w:rsid w:val="009C056C"/>
    <w:rsid w:val="009C12B5"/>
    <w:rsid w:val="009D54F1"/>
    <w:rsid w:val="009F3D98"/>
    <w:rsid w:val="00A13084"/>
    <w:rsid w:val="00A2281D"/>
    <w:rsid w:val="00A268A1"/>
    <w:rsid w:val="00A671C9"/>
    <w:rsid w:val="00A74552"/>
    <w:rsid w:val="00A81FFC"/>
    <w:rsid w:val="00A86EFC"/>
    <w:rsid w:val="00A97046"/>
    <w:rsid w:val="00A97D6D"/>
    <w:rsid w:val="00AA6263"/>
    <w:rsid w:val="00AB7D11"/>
    <w:rsid w:val="00AC57C0"/>
    <w:rsid w:val="00AD2C9B"/>
    <w:rsid w:val="00AE5E64"/>
    <w:rsid w:val="00AF641A"/>
    <w:rsid w:val="00B04351"/>
    <w:rsid w:val="00B1162C"/>
    <w:rsid w:val="00B24A04"/>
    <w:rsid w:val="00B35D11"/>
    <w:rsid w:val="00B35DB9"/>
    <w:rsid w:val="00B43D8B"/>
    <w:rsid w:val="00B47927"/>
    <w:rsid w:val="00B62B32"/>
    <w:rsid w:val="00B716A7"/>
    <w:rsid w:val="00B741BE"/>
    <w:rsid w:val="00B75576"/>
    <w:rsid w:val="00BB5F01"/>
    <w:rsid w:val="00BD09FE"/>
    <w:rsid w:val="00BE31B1"/>
    <w:rsid w:val="00BE66E8"/>
    <w:rsid w:val="00C63343"/>
    <w:rsid w:val="00C752A0"/>
    <w:rsid w:val="00C91765"/>
    <w:rsid w:val="00C94877"/>
    <w:rsid w:val="00C94E24"/>
    <w:rsid w:val="00CB486C"/>
    <w:rsid w:val="00CF4304"/>
    <w:rsid w:val="00D07DAF"/>
    <w:rsid w:val="00D13587"/>
    <w:rsid w:val="00D1730F"/>
    <w:rsid w:val="00D475E9"/>
    <w:rsid w:val="00D57014"/>
    <w:rsid w:val="00D60512"/>
    <w:rsid w:val="00D702C1"/>
    <w:rsid w:val="00D77B62"/>
    <w:rsid w:val="00D8149D"/>
    <w:rsid w:val="00D9067F"/>
    <w:rsid w:val="00E1683A"/>
    <w:rsid w:val="00E32034"/>
    <w:rsid w:val="00E467AF"/>
    <w:rsid w:val="00E47F89"/>
    <w:rsid w:val="00E917C5"/>
    <w:rsid w:val="00EA1289"/>
    <w:rsid w:val="00EA5133"/>
    <w:rsid w:val="00EC2869"/>
    <w:rsid w:val="00EF0549"/>
    <w:rsid w:val="00F057D9"/>
    <w:rsid w:val="00F34176"/>
    <w:rsid w:val="00F4084F"/>
    <w:rsid w:val="00F526A1"/>
    <w:rsid w:val="00F55D22"/>
    <w:rsid w:val="00F7621A"/>
    <w:rsid w:val="00F83C33"/>
    <w:rsid w:val="00F879A0"/>
    <w:rsid w:val="00FD740E"/>
    <w:rsid w:val="026B25EF"/>
    <w:rsid w:val="028E19DD"/>
    <w:rsid w:val="030A70FE"/>
    <w:rsid w:val="08162D59"/>
    <w:rsid w:val="09121D94"/>
    <w:rsid w:val="0ABF309D"/>
    <w:rsid w:val="0B204B7A"/>
    <w:rsid w:val="11BC267C"/>
    <w:rsid w:val="1BFD2268"/>
    <w:rsid w:val="1F5C156B"/>
    <w:rsid w:val="250660A3"/>
    <w:rsid w:val="270E55FD"/>
    <w:rsid w:val="321C287A"/>
    <w:rsid w:val="36E006D4"/>
    <w:rsid w:val="388A4336"/>
    <w:rsid w:val="399D0DC5"/>
    <w:rsid w:val="3A624B62"/>
    <w:rsid w:val="3F047C07"/>
    <w:rsid w:val="4A072D8B"/>
    <w:rsid w:val="4F9D038A"/>
    <w:rsid w:val="54AD3207"/>
    <w:rsid w:val="5E3344B0"/>
    <w:rsid w:val="659854A6"/>
    <w:rsid w:val="65CE7B36"/>
    <w:rsid w:val="68334DD9"/>
    <w:rsid w:val="6C281977"/>
    <w:rsid w:val="700E08E1"/>
    <w:rsid w:val="740050F7"/>
    <w:rsid w:val="74514E03"/>
    <w:rsid w:val="78A97CBB"/>
    <w:rsid w:val="7E60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FC15"/>
  <w15:docId w15:val="{3594BE1C-33CF-4C73-A361-5A747A16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Company>syzx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zx606</dc:creator>
  <cp:lastModifiedBy>Administrator</cp:lastModifiedBy>
  <cp:revision>30</cp:revision>
  <cp:lastPrinted>2019-08-26T08:22:00Z</cp:lastPrinted>
  <dcterms:created xsi:type="dcterms:W3CDTF">2018-04-26T01:21:00Z</dcterms:created>
  <dcterms:modified xsi:type="dcterms:W3CDTF">2021-06-07T07:16:00Z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